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631" w:type="pct"/>
        <w:tblInd w:w="-572" w:type="dxa"/>
        <w:tblLook w:val="04A0" w:firstRow="1" w:lastRow="0" w:firstColumn="1" w:lastColumn="0" w:noHBand="0" w:noVBand="1"/>
      </w:tblPr>
      <w:tblGrid>
        <w:gridCol w:w="2136"/>
        <w:gridCol w:w="8070"/>
      </w:tblGrid>
      <w:tr w:rsidR="003E480C" w:rsidRPr="00ED3B88" w:rsidTr="0085763E">
        <w:trPr>
          <w:trHeight w:val="20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ED3B88" w:rsidRDefault="004127DF" w:rsidP="004127DF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ED3B88">
              <w:rPr>
                <w:rFonts w:ascii="Times New Roman" w:hAnsi="Times New Roman" w:cs="Times New Roman"/>
                <w:b/>
              </w:rPr>
              <w:t>Цел на политиката (ЦП) 4 „По-социална Европа — реализиране на европейския стълб на социалните права“</w:t>
            </w:r>
            <w:r w:rsidR="003E480C" w:rsidRPr="00ED3B8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3E480C" w:rsidRPr="00ED3B88" w:rsidTr="0085763E">
        <w:trPr>
          <w:trHeight w:val="21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ED3B88" w:rsidRDefault="004127DF" w:rsidP="005E47D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ED3B88">
              <w:rPr>
                <w:rFonts w:ascii="Times New Roman" w:hAnsi="Times New Roman" w:cs="Times New Roman"/>
                <w:b/>
              </w:rPr>
              <w:t xml:space="preserve">Специфична цел </w:t>
            </w:r>
            <w:r w:rsidR="005E47D2" w:rsidRPr="00ED3B88">
              <w:rPr>
                <w:rFonts w:ascii="Times New Roman" w:hAnsi="Times New Roman" w:cs="Times New Roman"/>
                <w:b/>
              </w:rPr>
              <w:t>v. „Насърчаване на равния достъп до и завършването на качествено и приобщаващо образование и обучение, по-специално за групите в неравностойно положение, от образованието и грижите в ранна детска възраст през общото и професионалното образование и обучение до висшето образование, както и образованието и ученето в зряла възраст, включително улесняване на мобилността с учебна цел за всички“</w:t>
            </w:r>
          </w:p>
        </w:tc>
      </w:tr>
      <w:tr w:rsidR="0085763E" w:rsidRPr="00ED3B88" w:rsidTr="004127DF">
        <w:trPr>
          <w:trHeight w:val="66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85763E" w:rsidRPr="00ED3B88" w:rsidRDefault="0085763E" w:rsidP="005E47D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ED3B88">
              <w:rPr>
                <w:rFonts w:ascii="Times New Roman" w:hAnsi="Times New Roman" w:cs="Times New Roman"/>
                <w:b/>
              </w:rPr>
              <w:t>Нужди (Анекс Г)</w:t>
            </w:r>
            <w:r w:rsidR="00A26D65" w:rsidRPr="00ED3B88">
              <w:rPr>
                <w:rFonts w:ascii="Times New Roman" w:hAnsi="Times New Roman" w:cs="Times New Roman"/>
                <w:b/>
              </w:rPr>
              <w:t xml:space="preserve"> 4.</w:t>
            </w:r>
            <w:r w:rsidR="005E47D2" w:rsidRPr="00ED3B88">
              <w:rPr>
                <w:rFonts w:ascii="Times New Roman" w:hAnsi="Times New Roman" w:cs="Times New Roman"/>
                <w:b/>
              </w:rPr>
              <w:t>4</w:t>
            </w:r>
            <w:r w:rsidR="003B4BD9" w:rsidRPr="00ED3B88">
              <w:rPr>
                <w:rFonts w:ascii="Times New Roman" w:hAnsi="Times New Roman" w:cs="Times New Roman"/>
                <w:b/>
              </w:rPr>
              <w:t>.</w:t>
            </w:r>
            <w:r w:rsidR="006537C8" w:rsidRPr="00ED3B88">
              <w:rPr>
                <w:rFonts w:ascii="Times New Roman" w:hAnsi="Times New Roman" w:cs="Times New Roman"/>
                <w:b/>
              </w:rPr>
              <w:t xml:space="preserve"> Подпомагане на професионалното развитие на учителите и обучаващите и насърчаване на новаторските методи на преподаване и новаторското съдържание с цел оказване на най-добра подкрепа на учениците в неравностойно положение</w:t>
            </w:r>
            <w:r w:rsidR="00A26D65" w:rsidRPr="00ED3B88">
              <w:rPr>
                <w:rFonts w:ascii="Times New Roman" w:hAnsi="Times New Roman" w:cs="Times New Roman"/>
                <w:b/>
              </w:rPr>
              <w:t xml:space="preserve">. </w:t>
            </w:r>
          </w:p>
        </w:tc>
      </w:tr>
      <w:tr w:rsidR="00A832CD" w:rsidRPr="00ED3B88" w:rsidTr="00A832CD">
        <w:trPr>
          <w:trHeight w:val="1558"/>
        </w:trPr>
        <w:tc>
          <w:tcPr>
            <w:tcW w:w="1046" w:type="pct"/>
            <w:shd w:val="clear" w:color="auto" w:fill="EDEDED" w:themeFill="accent3" w:themeFillTint="33"/>
          </w:tcPr>
          <w:p w:rsidR="00A832CD" w:rsidRPr="00ED3B88" w:rsidRDefault="00A832CD" w:rsidP="00A832CD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ED3B88">
              <w:rPr>
                <w:rFonts w:ascii="Times New Roman" w:hAnsi="Times New Roman" w:cs="Times New Roman"/>
                <w:b/>
              </w:rPr>
              <w:t xml:space="preserve">1. Цели и резултати </w:t>
            </w:r>
          </w:p>
        </w:tc>
        <w:tc>
          <w:tcPr>
            <w:tcW w:w="3954" w:type="pct"/>
            <w:shd w:val="clear" w:color="auto" w:fill="auto"/>
          </w:tcPr>
          <w:p w:rsidR="009A01C9" w:rsidRDefault="009A01C9" w:rsidP="00A832CD">
            <w:p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Увеличаване на броя на обучаващите се във висшите училища за придобиване на педагогическа квалификация чрез п</w:t>
            </w:r>
            <w:r w:rsidRPr="009A01C9">
              <w:rPr>
                <w:rFonts w:ascii="Times New Roman" w:hAnsi="Times New Roman" w:cs="Times New Roman"/>
                <w:i/>
              </w:rPr>
              <w:t>ривличане на ученици с висо</w:t>
            </w:r>
            <w:r>
              <w:rPr>
                <w:rFonts w:ascii="Times New Roman" w:hAnsi="Times New Roman" w:cs="Times New Roman"/>
                <w:i/>
              </w:rPr>
              <w:t>к успех от средното образование.</w:t>
            </w:r>
          </w:p>
          <w:p w:rsidR="00B37380" w:rsidRPr="00B37380" w:rsidRDefault="009A01C9" w:rsidP="00B37380">
            <w:p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Подобряване на обучението във висшите училища чрез </w:t>
            </w:r>
            <w:r w:rsidR="00B37380" w:rsidRPr="00B37380">
              <w:rPr>
                <w:rFonts w:ascii="Times New Roman" w:hAnsi="Times New Roman" w:cs="Times New Roman"/>
                <w:i/>
              </w:rPr>
              <w:t>актуализиране на учебните програми на висшите училища, по които се обучават студенти за придобиване на професионална квалификация „учител</w:t>
            </w:r>
            <w:r w:rsidR="00B37380">
              <w:rPr>
                <w:rFonts w:ascii="Times New Roman" w:hAnsi="Times New Roman" w:cs="Times New Roman"/>
                <w:i/>
              </w:rPr>
              <w:t>“</w:t>
            </w:r>
            <w:r w:rsidR="00B37380" w:rsidRPr="00B37380">
              <w:rPr>
                <w:rFonts w:ascii="Times New Roman" w:hAnsi="Times New Roman" w:cs="Times New Roman"/>
                <w:i/>
              </w:rPr>
              <w:t xml:space="preserve">. </w:t>
            </w:r>
          </w:p>
          <w:p w:rsidR="00AB7A5D" w:rsidRDefault="00344D69" w:rsidP="00A832CD">
            <w:p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Ефективност и ефикасност на провежданите квалификации</w:t>
            </w:r>
            <w:r w:rsidR="00AB7A5D">
              <w:rPr>
                <w:rFonts w:ascii="Times New Roman" w:hAnsi="Times New Roman" w:cs="Times New Roman"/>
                <w:i/>
              </w:rPr>
              <w:t>, като се гарантира задължително обвързване с резултатите на учениците</w:t>
            </w:r>
            <w:r w:rsidR="000A31EB">
              <w:rPr>
                <w:rFonts w:ascii="Times New Roman" w:hAnsi="Times New Roman" w:cs="Times New Roman"/>
                <w:i/>
              </w:rPr>
              <w:t xml:space="preserve"> и с изграждането на ключови компетентности</w:t>
            </w:r>
            <w:r w:rsidR="00AB7A5D">
              <w:rPr>
                <w:rFonts w:ascii="Times New Roman" w:hAnsi="Times New Roman" w:cs="Times New Roman"/>
                <w:i/>
              </w:rPr>
              <w:t>.</w:t>
            </w:r>
          </w:p>
          <w:p w:rsidR="00A832CD" w:rsidRPr="00B24296" w:rsidRDefault="00344D69" w:rsidP="00A832CD">
            <w:p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Повишаване на резултатите на учениците, повишаване на качеството на образование.</w:t>
            </w:r>
          </w:p>
        </w:tc>
      </w:tr>
      <w:tr w:rsidR="00A832CD" w:rsidRPr="00ED3B88" w:rsidTr="00A832CD">
        <w:trPr>
          <w:trHeight w:val="1063"/>
        </w:trPr>
        <w:tc>
          <w:tcPr>
            <w:tcW w:w="1046" w:type="pct"/>
            <w:shd w:val="clear" w:color="auto" w:fill="EDEDED" w:themeFill="accent3" w:themeFillTint="33"/>
          </w:tcPr>
          <w:p w:rsidR="00A832CD" w:rsidRPr="00ED3B88" w:rsidRDefault="00A832CD" w:rsidP="00A832CD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ED3B88">
              <w:rPr>
                <w:rFonts w:ascii="Times New Roman" w:hAnsi="Times New Roman" w:cs="Times New Roman"/>
                <w:b/>
              </w:rPr>
              <w:t>2. Продукти</w:t>
            </w:r>
          </w:p>
        </w:tc>
        <w:tc>
          <w:tcPr>
            <w:tcW w:w="3954" w:type="pct"/>
            <w:shd w:val="clear" w:color="auto" w:fill="auto"/>
          </w:tcPr>
          <w:p w:rsidR="0003418F" w:rsidRDefault="0003418F" w:rsidP="0003418F">
            <w:p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 </w:t>
            </w:r>
            <w:r w:rsidR="004901B8" w:rsidRPr="0003418F">
              <w:rPr>
                <w:rFonts w:ascii="Times New Roman" w:hAnsi="Times New Roman" w:cs="Times New Roman"/>
                <w:i/>
              </w:rPr>
              <w:t xml:space="preserve">Брой лица, включени </w:t>
            </w:r>
            <w:r>
              <w:rPr>
                <w:rFonts w:ascii="Times New Roman" w:hAnsi="Times New Roman" w:cs="Times New Roman"/>
                <w:i/>
              </w:rPr>
              <w:t xml:space="preserve">във висшето образование за придобиване </w:t>
            </w:r>
            <w:r w:rsidRPr="00B37380">
              <w:rPr>
                <w:rFonts w:ascii="Times New Roman" w:hAnsi="Times New Roman" w:cs="Times New Roman"/>
                <w:i/>
              </w:rPr>
              <w:t>придобиване на професионална квалификация „учител</w:t>
            </w:r>
            <w:r>
              <w:rPr>
                <w:rFonts w:ascii="Times New Roman" w:hAnsi="Times New Roman" w:cs="Times New Roman"/>
                <w:i/>
              </w:rPr>
              <w:t>“</w:t>
            </w:r>
          </w:p>
          <w:p w:rsidR="0003418F" w:rsidRDefault="0003418F" w:rsidP="0003418F">
            <w:p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 Брой лица, които са получили </w:t>
            </w:r>
            <w:r w:rsidRPr="00B37380">
              <w:rPr>
                <w:rFonts w:ascii="Times New Roman" w:hAnsi="Times New Roman" w:cs="Times New Roman"/>
                <w:i/>
              </w:rPr>
              <w:t>придобиване на професионална квалификация „учител</w:t>
            </w:r>
            <w:r>
              <w:rPr>
                <w:rFonts w:ascii="Times New Roman" w:hAnsi="Times New Roman" w:cs="Times New Roman"/>
                <w:i/>
              </w:rPr>
              <w:t xml:space="preserve">“ </w:t>
            </w:r>
          </w:p>
          <w:p w:rsidR="00A832CD" w:rsidRPr="00B24296" w:rsidRDefault="0003418F" w:rsidP="00A832CD">
            <w:p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 Брой завършили висше образование с </w:t>
            </w:r>
            <w:r w:rsidRPr="00B37380">
              <w:rPr>
                <w:rFonts w:ascii="Times New Roman" w:hAnsi="Times New Roman" w:cs="Times New Roman"/>
                <w:i/>
              </w:rPr>
              <w:t>придобиване на професионална квалификация „учител</w:t>
            </w:r>
            <w:r>
              <w:rPr>
                <w:rFonts w:ascii="Times New Roman" w:hAnsi="Times New Roman" w:cs="Times New Roman"/>
                <w:i/>
              </w:rPr>
              <w:t>“, които са започнали работа като учители</w:t>
            </w:r>
          </w:p>
        </w:tc>
      </w:tr>
      <w:tr w:rsidR="00A832CD" w:rsidRPr="00ED3B88" w:rsidTr="00A832CD">
        <w:trPr>
          <w:trHeight w:val="1087"/>
        </w:trPr>
        <w:tc>
          <w:tcPr>
            <w:tcW w:w="1046" w:type="pct"/>
            <w:shd w:val="clear" w:color="auto" w:fill="EDEDED" w:themeFill="accent3" w:themeFillTint="33"/>
          </w:tcPr>
          <w:p w:rsidR="00A832CD" w:rsidRPr="00ED3B88" w:rsidRDefault="00A832CD" w:rsidP="00A832CD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ED3B88">
              <w:rPr>
                <w:rFonts w:ascii="Times New Roman" w:hAnsi="Times New Roman" w:cs="Times New Roman"/>
                <w:b/>
              </w:rPr>
              <w:t>3.Нужди и предизвикателства</w:t>
            </w:r>
          </w:p>
        </w:tc>
        <w:tc>
          <w:tcPr>
            <w:tcW w:w="3954" w:type="pct"/>
            <w:shd w:val="clear" w:color="auto" w:fill="auto"/>
          </w:tcPr>
          <w:p w:rsidR="002C064A" w:rsidRDefault="00302FE7" w:rsidP="00A832CD">
            <w:p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ED3B88">
              <w:rPr>
                <w:rFonts w:ascii="Times New Roman" w:hAnsi="Times New Roman" w:cs="Times New Roman"/>
                <w:i/>
              </w:rPr>
              <w:t xml:space="preserve">За експертите в областта на образованието е ясно, че качеството на една образователна система е толкова добро, колкото са добри нейните учители. </w:t>
            </w:r>
            <w:r w:rsidR="000A31EB">
              <w:rPr>
                <w:rFonts w:ascii="Times New Roman" w:hAnsi="Times New Roman" w:cs="Times New Roman"/>
                <w:i/>
              </w:rPr>
              <w:t>Д</w:t>
            </w:r>
            <w:r w:rsidRPr="00ED3B88">
              <w:rPr>
                <w:rFonts w:ascii="Times New Roman" w:hAnsi="Times New Roman" w:cs="Times New Roman"/>
                <w:i/>
              </w:rPr>
              <w:t xml:space="preserve">ве са основните предизвикателства, пред които е изправено българското образование – необходимостта да преодолее застаряването в практикуващите учителската професия, от една страна, и необходимостта да подготви учителите за справяне с новите държавни образователни стандарти и учебни </w:t>
            </w:r>
            <w:r w:rsidR="000A31EB">
              <w:rPr>
                <w:rFonts w:ascii="Times New Roman" w:hAnsi="Times New Roman" w:cs="Times New Roman"/>
                <w:i/>
              </w:rPr>
              <w:t>програми.</w:t>
            </w:r>
            <w:r w:rsidRPr="00ED3B88">
              <w:rPr>
                <w:rFonts w:ascii="Times New Roman" w:hAnsi="Times New Roman" w:cs="Times New Roman"/>
                <w:i/>
              </w:rPr>
              <w:t xml:space="preserve"> </w:t>
            </w:r>
            <w:r w:rsidR="00854078" w:rsidRPr="00ED3B88">
              <w:rPr>
                <w:rFonts w:ascii="Times New Roman" w:hAnsi="Times New Roman" w:cs="Times New Roman"/>
                <w:i/>
              </w:rPr>
              <w:t>Глобалните тенденции нал</w:t>
            </w:r>
            <w:r w:rsidR="00B24296">
              <w:rPr>
                <w:rFonts w:ascii="Times New Roman" w:hAnsi="Times New Roman" w:cs="Times New Roman"/>
                <w:i/>
              </w:rPr>
              <w:t>а</w:t>
            </w:r>
            <w:r w:rsidR="00854078" w:rsidRPr="00ED3B88">
              <w:rPr>
                <w:rFonts w:ascii="Times New Roman" w:hAnsi="Times New Roman" w:cs="Times New Roman"/>
                <w:i/>
              </w:rPr>
              <w:t>гат промяна преди всичко в работата на учителя. В редица аналитични доклади се прави връзка между резултатите на учениците, измерени чрез установяване на нивото на техните знания и умения</w:t>
            </w:r>
            <w:r w:rsidR="002C064A" w:rsidRPr="00ED3B88">
              <w:rPr>
                <w:rFonts w:ascii="Times New Roman" w:hAnsi="Times New Roman" w:cs="Times New Roman"/>
                <w:i/>
              </w:rPr>
              <w:t xml:space="preserve">, и готовността на учителите да се справят с предизвикателствата в динамиката на световното развитие и в посоката, която предопределят глобалните тенденции. </w:t>
            </w:r>
          </w:p>
          <w:p w:rsidR="00694045" w:rsidRPr="00ED3B88" w:rsidRDefault="009B234B" w:rsidP="00A832CD">
            <w:p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ED3B88">
              <w:rPr>
                <w:rFonts w:ascii="Times New Roman" w:hAnsi="Times New Roman" w:cs="Times New Roman"/>
                <w:i/>
              </w:rPr>
              <w:t>За целта държавата реали</w:t>
            </w:r>
            <w:r w:rsidR="00302FE7" w:rsidRPr="00ED3B88">
              <w:rPr>
                <w:rFonts w:ascii="Times New Roman" w:hAnsi="Times New Roman" w:cs="Times New Roman"/>
                <w:i/>
              </w:rPr>
              <w:t>зира мерки в</w:t>
            </w:r>
            <w:r w:rsidRPr="00ED3B88">
              <w:rPr>
                <w:rFonts w:ascii="Times New Roman" w:hAnsi="Times New Roman" w:cs="Times New Roman"/>
                <w:i/>
              </w:rPr>
              <w:t xml:space="preserve"> различни посоки. В последните години в държавния бюджет се залагат средства, с помощта на които се увеличават учителските заплати</w:t>
            </w:r>
            <w:r w:rsidR="00302FE7" w:rsidRPr="00ED3B88">
              <w:rPr>
                <w:rFonts w:ascii="Times New Roman" w:hAnsi="Times New Roman" w:cs="Times New Roman"/>
                <w:i/>
              </w:rPr>
              <w:t xml:space="preserve">. Предоставят се средства за транспортни разходи и </w:t>
            </w:r>
            <w:r w:rsidR="00B24296">
              <w:rPr>
                <w:rFonts w:ascii="Times New Roman" w:hAnsi="Times New Roman" w:cs="Times New Roman"/>
                <w:i/>
              </w:rPr>
              <w:t xml:space="preserve">за </w:t>
            </w:r>
            <w:r w:rsidR="00302FE7" w:rsidRPr="00ED3B88">
              <w:rPr>
                <w:rFonts w:ascii="Times New Roman" w:hAnsi="Times New Roman" w:cs="Times New Roman"/>
                <w:i/>
              </w:rPr>
              <w:t>квартири. Създават се нови национални програми, с помощта на които</w:t>
            </w:r>
            <w:r w:rsidR="00702FD3" w:rsidRPr="00ED3B88">
              <w:rPr>
                <w:rFonts w:ascii="Times New Roman" w:hAnsi="Times New Roman" w:cs="Times New Roman"/>
                <w:i/>
              </w:rPr>
              <w:t xml:space="preserve"> се </w:t>
            </w:r>
            <w:r w:rsidR="00702FD3" w:rsidRPr="00ED3B88">
              <w:rPr>
                <w:rFonts w:ascii="Times New Roman" w:hAnsi="Times New Roman" w:cs="Times New Roman"/>
                <w:i/>
              </w:rPr>
              <w:lastRenderedPageBreak/>
              <w:t xml:space="preserve">привличат специалисти от други сектори за работа като учители. </w:t>
            </w:r>
            <w:r w:rsidR="009D5307" w:rsidRPr="00ED3B88">
              <w:rPr>
                <w:rFonts w:ascii="Times New Roman" w:hAnsi="Times New Roman" w:cs="Times New Roman"/>
                <w:i/>
              </w:rPr>
              <w:t>Въпреки това на този етап все още липсва постоянен и системен процес, основан на механизми за координация и контрол</w:t>
            </w:r>
            <w:r w:rsidR="00ED3B88" w:rsidRPr="00ED3B88">
              <w:rPr>
                <w:rFonts w:ascii="Times New Roman" w:hAnsi="Times New Roman" w:cs="Times New Roman"/>
                <w:i/>
              </w:rPr>
              <w:t xml:space="preserve"> на продължаващата квалификация</w:t>
            </w:r>
            <w:r w:rsidR="009D5307" w:rsidRPr="00ED3B88">
              <w:rPr>
                <w:rFonts w:ascii="Times New Roman" w:hAnsi="Times New Roman" w:cs="Times New Roman"/>
                <w:i/>
              </w:rPr>
              <w:t xml:space="preserve">. </w:t>
            </w:r>
          </w:p>
          <w:p w:rsidR="00A832CD" w:rsidRDefault="00ED3B88" w:rsidP="00B242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ED3B88">
              <w:rPr>
                <w:rFonts w:ascii="Times New Roman" w:hAnsi="Times New Roman" w:cs="Times New Roman"/>
                <w:i/>
              </w:rPr>
              <w:t>Педагогиката е включена в списъка с приоритетни професии във висшето образование и като такава получава допълнително финансиране</w:t>
            </w:r>
            <w:r w:rsidRPr="00ED3B88">
              <w:rPr>
                <w:rFonts w:ascii="Verdana" w:hAnsi="Verdana" w:cs="Verdana"/>
                <w:sz w:val="18"/>
                <w:szCs w:val="18"/>
              </w:rPr>
              <w:t xml:space="preserve">. </w:t>
            </w:r>
            <w:r w:rsidR="00694045" w:rsidRPr="00ED3B88">
              <w:rPr>
                <w:rFonts w:ascii="Times New Roman" w:hAnsi="Times New Roman" w:cs="Times New Roman"/>
                <w:i/>
              </w:rPr>
              <w:t>Н</w:t>
            </w:r>
            <w:r>
              <w:rPr>
                <w:rFonts w:ascii="Times New Roman" w:hAnsi="Times New Roman" w:cs="Times New Roman"/>
                <w:i/>
              </w:rPr>
              <w:t>о н</w:t>
            </w:r>
            <w:r w:rsidR="00694045" w:rsidRPr="00ED3B88">
              <w:rPr>
                <w:rFonts w:ascii="Times New Roman" w:hAnsi="Times New Roman" w:cs="Times New Roman"/>
                <w:i/>
              </w:rPr>
              <w:t xml:space="preserve">яма механизми за привличане на най-добрите ученици, които да се включат в обучение във висши училища за придобиване на образование и педагогическа правоспособност. </w:t>
            </w:r>
            <w:r w:rsidR="009D5307" w:rsidRPr="00ED3B88">
              <w:rPr>
                <w:rFonts w:ascii="Times New Roman" w:hAnsi="Times New Roman" w:cs="Times New Roman"/>
                <w:i/>
              </w:rPr>
              <w:t>Висшите училища все още не са направили промени в плановете и програмите си за придобиване на педагогическа квалификация</w:t>
            </w:r>
            <w:r w:rsidR="00694045" w:rsidRPr="00ED3B88">
              <w:rPr>
                <w:rFonts w:ascii="Times New Roman" w:hAnsi="Times New Roman" w:cs="Times New Roman"/>
                <w:i/>
              </w:rPr>
              <w:t xml:space="preserve">, така че те да са осъвременени и адаптирани както към настоящите нужди на българското образование, така и към </w:t>
            </w:r>
            <w:r w:rsidRPr="00ED3B88">
              <w:rPr>
                <w:rFonts w:ascii="Times New Roman" w:hAnsi="Times New Roman" w:cs="Times New Roman"/>
                <w:i/>
              </w:rPr>
              <w:t>глобалните тенденции, водещи до търсенето</w:t>
            </w:r>
            <w:r w:rsidR="00B24296">
              <w:rPr>
                <w:rFonts w:ascii="Times New Roman" w:hAnsi="Times New Roman" w:cs="Times New Roman"/>
                <w:i/>
              </w:rPr>
              <w:t xml:space="preserve"> на пазара на труда</w:t>
            </w:r>
            <w:r w:rsidRPr="00ED3B88">
              <w:rPr>
                <w:rFonts w:ascii="Times New Roman" w:hAnsi="Times New Roman" w:cs="Times New Roman"/>
                <w:i/>
              </w:rPr>
              <w:t xml:space="preserve"> на определени ключови компетентности</w:t>
            </w:r>
            <w:r w:rsidR="009D5307" w:rsidRPr="00ED3B88">
              <w:rPr>
                <w:rFonts w:ascii="Times New Roman" w:hAnsi="Times New Roman" w:cs="Times New Roman"/>
                <w:i/>
              </w:rPr>
              <w:t xml:space="preserve">. </w:t>
            </w:r>
            <w:r w:rsidR="00854078" w:rsidRPr="00ED3B88">
              <w:rPr>
                <w:rFonts w:ascii="Times New Roman" w:hAnsi="Times New Roman" w:cs="Times New Roman"/>
                <w:i/>
              </w:rPr>
              <w:t xml:space="preserve">На този етап все още липсва механизъм, с който да се гарантира, че провежданите квалификации на учителите са ефикасни и ефективни. Все още няма механизъм, с помощта на който да се обвържат резултатите на учениците с усъвършенстваните умения на учителите. </w:t>
            </w:r>
          </w:p>
          <w:p w:rsidR="00B24296" w:rsidRPr="00B24296" w:rsidRDefault="00B24296" w:rsidP="00B242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A832CD" w:rsidRPr="00ED3B88" w:rsidTr="00A832CD">
        <w:trPr>
          <w:trHeight w:val="807"/>
        </w:trPr>
        <w:tc>
          <w:tcPr>
            <w:tcW w:w="1046" w:type="pct"/>
            <w:shd w:val="clear" w:color="auto" w:fill="EDEDED" w:themeFill="accent3" w:themeFillTint="33"/>
          </w:tcPr>
          <w:p w:rsidR="00A832CD" w:rsidRPr="00ED3B88" w:rsidRDefault="00A832CD" w:rsidP="00A832CD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ED3B88">
              <w:rPr>
                <w:rFonts w:ascii="Times New Roman" w:hAnsi="Times New Roman" w:cs="Times New Roman"/>
                <w:b/>
              </w:rPr>
              <w:lastRenderedPageBreak/>
              <w:t>4. Дейности</w:t>
            </w:r>
          </w:p>
        </w:tc>
        <w:tc>
          <w:tcPr>
            <w:tcW w:w="3954" w:type="pct"/>
            <w:shd w:val="clear" w:color="auto" w:fill="auto"/>
          </w:tcPr>
          <w:p w:rsidR="00747DB8" w:rsidRPr="00747DB8" w:rsidRDefault="003A3B21" w:rsidP="00747DB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 </w:t>
            </w:r>
            <w:r w:rsidR="00747DB8">
              <w:rPr>
                <w:rFonts w:ascii="Times New Roman" w:hAnsi="Times New Roman" w:cs="Times New Roman"/>
                <w:i/>
              </w:rPr>
              <w:t>Разработване на м</w:t>
            </w:r>
            <w:r w:rsidR="00747DB8" w:rsidRPr="00747DB8">
              <w:rPr>
                <w:rFonts w:ascii="Times New Roman" w:hAnsi="Times New Roman" w:cs="Times New Roman"/>
                <w:i/>
              </w:rPr>
              <w:t xml:space="preserve">еханизъм за оценка на необходимостта от подкрепа (от квалификация) </w:t>
            </w:r>
            <w:r w:rsidR="00747DB8">
              <w:rPr>
                <w:rFonts w:ascii="Times New Roman" w:hAnsi="Times New Roman" w:cs="Times New Roman"/>
                <w:i/>
              </w:rPr>
              <w:t>чрез а</w:t>
            </w:r>
            <w:r w:rsidR="00747DB8" w:rsidRPr="00747DB8">
              <w:rPr>
                <w:rFonts w:ascii="Times New Roman" w:hAnsi="Times New Roman" w:cs="Times New Roman"/>
                <w:i/>
              </w:rPr>
              <w:t>нализ на ключовите умения, които учителите притежават и следва да притежават, в т.ч. и анализ на обучението във ВУ</w:t>
            </w:r>
          </w:p>
          <w:p w:rsidR="00747DB8" w:rsidRDefault="00747DB8" w:rsidP="003A3B21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 Разработване на механизъм за </w:t>
            </w:r>
            <w:r w:rsidRPr="00747DB8">
              <w:rPr>
                <w:rFonts w:ascii="Times New Roman" w:hAnsi="Times New Roman" w:cs="Times New Roman"/>
                <w:i/>
              </w:rPr>
              <w:t xml:space="preserve">осъществяване на адекватна подкрепа </w:t>
            </w:r>
            <w:r>
              <w:rPr>
                <w:rFonts w:ascii="Times New Roman" w:hAnsi="Times New Roman" w:cs="Times New Roman"/>
                <w:i/>
              </w:rPr>
              <w:t>на работещите като учители с оглед на възможностите, потребностите и резултатите на учениците</w:t>
            </w:r>
          </w:p>
          <w:p w:rsidR="00747DB8" w:rsidRPr="00747DB8" w:rsidRDefault="00747DB8" w:rsidP="00747DB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 </w:t>
            </w:r>
            <w:r w:rsidR="003A3B21" w:rsidRPr="003A3B21">
              <w:rPr>
                <w:rFonts w:ascii="Times New Roman" w:hAnsi="Times New Roman" w:cs="Times New Roman"/>
                <w:i/>
              </w:rPr>
              <w:t xml:space="preserve">Разработване на механизъм за обвързване на заплащането на педагогическите специалисти с постиженията на децата и учениците </w:t>
            </w:r>
            <w:r>
              <w:rPr>
                <w:rFonts w:ascii="Times New Roman" w:hAnsi="Times New Roman" w:cs="Times New Roman"/>
                <w:i/>
              </w:rPr>
              <w:t>чрез а</w:t>
            </w:r>
            <w:r w:rsidRPr="00747DB8">
              <w:rPr>
                <w:rFonts w:ascii="Times New Roman" w:hAnsi="Times New Roman" w:cs="Times New Roman"/>
                <w:i/>
              </w:rPr>
              <w:t>нализ на данни за преподаване и учене, в т.ч. за резултатите от обучението и за добавената стойност от преминатите квалификационни форми</w:t>
            </w:r>
          </w:p>
          <w:p w:rsidR="003A3B21" w:rsidRPr="003A3B21" w:rsidRDefault="006A6C77" w:rsidP="006A6C77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 Разработване на м</w:t>
            </w:r>
            <w:r w:rsidRPr="00747DB8">
              <w:rPr>
                <w:rFonts w:ascii="Times New Roman" w:hAnsi="Times New Roman" w:cs="Times New Roman"/>
                <w:i/>
              </w:rPr>
              <w:t>еханизъм за мобилност и адаптиране към работна среда в различни райони и с различни групи ученици</w:t>
            </w:r>
            <w:r>
              <w:rPr>
                <w:rFonts w:ascii="Times New Roman" w:hAnsi="Times New Roman" w:cs="Times New Roman"/>
                <w:i/>
              </w:rPr>
              <w:t xml:space="preserve"> чрез р</w:t>
            </w:r>
            <w:r w:rsidR="003A3B21" w:rsidRPr="003A3B21">
              <w:rPr>
                <w:rFonts w:ascii="Times New Roman" w:hAnsi="Times New Roman" w:cs="Times New Roman"/>
                <w:i/>
              </w:rPr>
              <w:t>азработване на адаптационни програми  и со</w:t>
            </w:r>
            <w:r>
              <w:rPr>
                <w:rFonts w:ascii="Times New Roman" w:hAnsi="Times New Roman" w:cs="Times New Roman"/>
                <w:i/>
              </w:rPr>
              <w:t>циални пакети за млади учители и чрез използване на ИКТ ресурси</w:t>
            </w:r>
          </w:p>
          <w:p w:rsidR="00747DB8" w:rsidRPr="00747DB8" w:rsidRDefault="003A3B21" w:rsidP="006A6C77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 </w:t>
            </w:r>
            <w:r w:rsidR="006A6C77">
              <w:rPr>
                <w:rFonts w:ascii="Times New Roman" w:hAnsi="Times New Roman" w:cs="Times New Roman"/>
                <w:i/>
              </w:rPr>
              <w:t xml:space="preserve">Създаване на административна структура, </w:t>
            </w:r>
            <w:r w:rsidR="00507E39">
              <w:rPr>
                <w:rFonts w:ascii="Times New Roman" w:hAnsi="Times New Roman" w:cs="Times New Roman"/>
                <w:i/>
              </w:rPr>
              <w:t xml:space="preserve">която </w:t>
            </w:r>
            <w:r w:rsidR="00747DB8" w:rsidRPr="00747DB8">
              <w:rPr>
                <w:rFonts w:ascii="Times New Roman" w:hAnsi="Times New Roman" w:cs="Times New Roman"/>
                <w:i/>
              </w:rPr>
              <w:t>не само</w:t>
            </w:r>
            <w:r w:rsidR="00507E39">
              <w:rPr>
                <w:rFonts w:ascii="Times New Roman" w:hAnsi="Times New Roman" w:cs="Times New Roman"/>
                <w:i/>
              </w:rPr>
              <w:t xml:space="preserve"> да</w:t>
            </w:r>
            <w:r w:rsidR="00747DB8" w:rsidRPr="00747DB8">
              <w:rPr>
                <w:rFonts w:ascii="Times New Roman" w:hAnsi="Times New Roman" w:cs="Times New Roman"/>
                <w:i/>
              </w:rPr>
              <w:t xml:space="preserve"> организира курсове за обучение, но и </w:t>
            </w:r>
            <w:r w:rsidR="00507E39">
              <w:rPr>
                <w:rFonts w:ascii="Times New Roman" w:hAnsi="Times New Roman" w:cs="Times New Roman"/>
                <w:i/>
              </w:rPr>
              <w:t xml:space="preserve">да </w:t>
            </w:r>
            <w:r w:rsidR="00747DB8" w:rsidRPr="00747DB8">
              <w:rPr>
                <w:rFonts w:ascii="Times New Roman" w:hAnsi="Times New Roman" w:cs="Times New Roman"/>
                <w:i/>
              </w:rPr>
              <w:t xml:space="preserve">гарантира чрез проследяване и подкрепа базовата и продължаващата квалификация на учителите </w:t>
            </w:r>
          </w:p>
          <w:p w:rsidR="00A832CD" w:rsidRPr="00ED3B88" w:rsidRDefault="00A832CD" w:rsidP="00A832CD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832CD" w:rsidRPr="00ED3B88" w:rsidTr="00A832CD">
        <w:trPr>
          <w:trHeight w:val="749"/>
        </w:trPr>
        <w:tc>
          <w:tcPr>
            <w:tcW w:w="1046" w:type="pct"/>
            <w:shd w:val="clear" w:color="auto" w:fill="EDEDED" w:themeFill="accent3" w:themeFillTint="33"/>
          </w:tcPr>
          <w:p w:rsidR="00A832CD" w:rsidRPr="00ED3B88" w:rsidRDefault="00A832CD" w:rsidP="00A832CD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ED3B88">
              <w:rPr>
                <w:rFonts w:ascii="Times New Roman" w:hAnsi="Times New Roman" w:cs="Times New Roman"/>
                <w:b/>
              </w:rPr>
              <w:t>5. Целеви групи и бенефициенти</w:t>
            </w:r>
          </w:p>
        </w:tc>
        <w:tc>
          <w:tcPr>
            <w:tcW w:w="3954" w:type="pct"/>
            <w:shd w:val="clear" w:color="auto" w:fill="auto"/>
          </w:tcPr>
          <w:p w:rsidR="00A832CD" w:rsidRPr="00507E39" w:rsidRDefault="00A51FBF" w:rsidP="00A832CD">
            <w:p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A51FBF">
              <w:rPr>
                <w:rFonts w:ascii="Times New Roman" w:hAnsi="Times New Roman" w:cs="Times New Roman"/>
                <w:i/>
              </w:rPr>
              <w:t xml:space="preserve">ученици, учители, директори на училища и детски градини, висши </w:t>
            </w:r>
            <w:r w:rsidR="00507E39">
              <w:rPr>
                <w:rFonts w:ascii="Times New Roman" w:hAnsi="Times New Roman" w:cs="Times New Roman"/>
                <w:i/>
              </w:rPr>
              <w:t>училища, регионални управления на образованието</w:t>
            </w:r>
          </w:p>
        </w:tc>
      </w:tr>
    </w:tbl>
    <w:p w:rsidR="00AE3696" w:rsidRPr="00ED3B88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E3696" w:rsidRPr="00ED3B88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D3B88">
        <w:rPr>
          <w:rFonts w:ascii="Times New Roman" w:hAnsi="Times New Roman" w:cs="Times New Roman"/>
          <w:b/>
          <w:sz w:val="20"/>
          <w:szCs w:val="20"/>
        </w:rPr>
        <w:t>Източници на информация</w:t>
      </w:r>
      <w:r w:rsidR="0085763E" w:rsidRPr="00ED3B88">
        <w:rPr>
          <w:rFonts w:ascii="Times New Roman" w:hAnsi="Times New Roman" w:cs="Times New Roman"/>
          <w:b/>
          <w:sz w:val="20"/>
          <w:szCs w:val="20"/>
        </w:rPr>
        <w:t>:</w:t>
      </w:r>
    </w:p>
    <w:p w:rsidR="00AE3696" w:rsidRPr="00ED3B88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D3B88">
        <w:rPr>
          <w:rFonts w:ascii="Times New Roman" w:hAnsi="Times New Roman" w:cs="Times New Roman"/>
          <w:sz w:val="20"/>
          <w:szCs w:val="20"/>
        </w:rPr>
        <w:t>Цели за устойчиво развитие на ООН.</w:t>
      </w:r>
    </w:p>
    <w:p w:rsidR="00AE3696" w:rsidRPr="00ED3B88" w:rsidRDefault="00813DDB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7" w:history="1">
        <w:r w:rsidR="00AE3696" w:rsidRPr="00ED3B88">
          <w:rPr>
            <w:rStyle w:val="Hyperlink"/>
            <w:rFonts w:ascii="Times New Roman" w:hAnsi="Times New Roman" w:cs="Times New Roman"/>
            <w:sz w:val="20"/>
            <w:szCs w:val="20"/>
          </w:rPr>
          <w:t>https://www.un.org/sustainabledevelopment/sustainable-development-goals/</w:t>
        </w:r>
      </w:hyperlink>
    </w:p>
    <w:p w:rsidR="004127DF" w:rsidRPr="00ED3B88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D3B88">
        <w:rPr>
          <w:rFonts w:ascii="Times New Roman" w:hAnsi="Times New Roman" w:cs="Times New Roman"/>
          <w:sz w:val="20"/>
          <w:szCs w:val="20"/>
        </w:rPr>
        <w:t>-  European Social scoreboard</w:t>
      </w:r>
    </w:p>
    <w:p w:rsidR="004127DF" w:rsidRPr="00ED3B88" w:rsidRDefault="00813DDB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8" w:history="1">
        <w:r w:rsidR="004127DF" w:rsidRPr="00ED3B88">
          <w:rPr>
            <w:rStyle w:val="Hyperlink"/>
            <w:rFonts w:ascii="Times New Roman" w:hAnsi="Times New Roman" w:cs="Times New Roman"/>
            <w:sz w:val="20"/>
            <w:szCs w:val="20"/>
          </w:rPr>
          <w:t>https://ec.europa.eu/social/main.jsp?catId=115</w:t>
        </w:r>
      </w:hyperlink>
    </w:p>
    <w:p w:rsidR="004127DF" w:rsidRPr="00ED3B88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D3B88">
        <w:rPr>
          <w:rFonts w:ascii="Times New Roman" w:hAnsi="Times New Roman" w:cs="Times New Roman"/>
          <w:sz w:val="20"/>
          <w:szCs w:val="20"/>
        </w:rPr>
        <w:t>-  Education and Training</w:t>
      </w:r>
    </w:p>
    <w:p w:rsidR="004127DF" w:rsidRPr="00ED3B88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D3B88">
        <w:rPr>
          <w:rFonts w:ascii="Times New Roman" w:hAnsi="Times New Roman" w:cs="Times New Roman"/>
          <w:sz w:val="20"/>
          <w:szCs w:val="20"/>
        </w:rPr>
        <w:t xml:space="preserve">MONITOR 2018 </w:t>
      </w:r>
    </w:p>
    <w:p w:rsidR="004127DF" w:rsidRPr="00ED3B88" w:rsidRDefault="00813DDB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9" w:history="1">
        <w:r w:rsidR="004127DF" w:rsidRPr="00ED3B88">
          <w:rPr>
            <w:rStyle w:val="Hyperlink"/>
            <w:rFonts w:ascii="Times New Roman" w:hAnsi="Times New Roman" w:cs="Times New Roman"/>
            <w:sz w:val="20"/>
            <w:szCs w:val="20"/>
          </w:rPr>
          <w:t>https://www.educacionyfp.gob.es/inee/dam/jcr:009d2726-d54e-4238-9cfd-5a5dd98bbaab/volume-1-2018-education-and-training-monitor-country-analysis.pdf</w:t>
        </w:r>
      </w:hyperlink>
    </w:p>
    <w:p w:rsidR="004127DF" w:rsidRPr="00ED3B88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D3B88">
        <w:rPr>
          <w:rFonts w:ascii="Times New Roman" w:hAnsi="Times New Roman" w:cs="Times New Roman"/>
          <w:sz w:val="20"/>
          <w:szCs w:val="20"/>
        </w:rPr>
        <w:t xml:space="preserve">- Рамка за европейско сътрудничество в областта на образованието и обучението </w:t>
      </w:r>
    </w:p>
    <w:p w:rsidR="004127DF" w:rsidRPr="00ED3B88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D3B88">
        <w:rPr>
          <w:rFonts w:ascii="Times New Roman" w:hAnsi="Times New Roman" w:cs="Times New Roman"/>
          <w:sz w:val="20"/>
          <w:szCs w:val="20"/>
        </w:rPr>
        <w:t xml:space="preserve">„Образование и обучение 2020“ </w:t>
      </w:r>
    </w:p>
    <w:p w:rsidR="004127DF" w:rsidRPr="00ED3B88" w:rsidRDefault="00813DDB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0" w:history="1">
        <w:r w:rsidR="004127DF" w:rsidRPr="00ED3B88">
          <w:rPr>
            <w:rStyle w:val="Hyperlink"/>
            <w:rFonts w:ascii="Times New Roman" w:hAnsi="Times New Roman" w:cs="Times New Roman"/>
            <w:sz w:val="20"/>
            <w:szCs w:val="20"/>
          </w:rPr>
          <w:t>https://ec.europa.eu/education/policies/european-policy-cooperation/et2020-framework_bg</w:t>
        </w:r>
      </w:hyperlink>
    </w:p>
    <w:p w:rsidR="004127DF" w:rsidRPr="00ED3B88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D3B88">
        <w:rPr>
          <w:rFonts w:ascii="Times New Roman" w:hAnsi="Times New Roman" w:cs="Times New Roman"/>
          <w:sz w:val="20"/>
          <w:szCs w:val="20"/>
        </w:rPr>
        <w:lastRenderedPageBreak/>
        <w:t>- Проект на визия, цели и приоритети на Национална програма за развитие България 2030</w:t>
      </w:r>
    </w:p>
    <w:p w:rsidR="00D3203B" w:rsidRPr="00ED3B88" w:rsidRDefault="00813DDB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1" w:history="1">
        <w:r w:rsidR="004127DF" w:rsidRPr="00ED3B88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https://www.strategy.bg/PublicConsultations/View.aspx?lang=bg-BG&amp;Id=4682</w:t>
        </w:r>
      </w:hyperlink>
    </w:p>
    <w:sectPr w:rsidR="00D3203B" w:rsidRPr="00ED3B88" w:rsidSect="008857E1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DDB" w:rsidRDefault="00813DDB" w:rsidP="00830D8F">
      <w:pPr>
        <w:spacing w:after="0" w:line="240" w:lineRule="auto"/>
      </w:pPr>
      <w:r>
        <w:separator/>
      </w:r>
    </w:p>
  </w:endnote>
  <w:endnote w:type="continuationSeparator" w:id="0">
    <w:p w:rsidR="00813DDB" w:rsidRDefault="00813DDB" w:rsidP="0083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45218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57E1" w:rsidRDefault="008857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336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857E1" w:rsidRDefault="008857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DDB" w:rsidRDefault="00813DDB" w:rsidP="00830D8F">
      <w:pPr>
        <w:spacing w:after="0" w:line="240" w:lineRule="auto"/>
      </w:pPr>
      <w:r>
        <w:separator/>
      </w:r>
    </w:p>
  </w:footnote>
  <w:footnote w:type="continuationSeparator" w:id="0">
    <w:p w:rsidR="00813DDB" w:rsidRDefault="00813DDB" w:rsidP="00830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EA9" w:rsidRDefault="00946EA9" w:rsidP="00830D8F">
    <w:pPr>
      <w:spacing w:after="0" w:line="276" w:lineRule="auto"/>
      <w:jc w:val="center"/>
      <w:rPr>
        <w:rFonts w:ascii="Candara" w:hAnsi="Candara" w:cs="Times New Roman"/>
        <w:b/>
        <w:sz w:val="20"/>
        <w:szCs w:val="20"/>
      </w:rPr>
    </w:pPr>
    <w:r w:rsidRPr="00830D8F">
      <w:rPr>
        <w:rFonts w:ascii="Candara" w:hAnsi="Candara"/>
        <w:noProof/>
        <w:sz w:val="20"/>
        <w:szCs w:val="20"/>
        <w:lang w:val="en-US"/>
      </w:rPr>
      <w:drawing>
        <wp:anchor distT="0" distB="0" distL="114300" distR="114300" simplePos="0" relativeHeight="251661312" behindDoc="0" locked="0" layoutInCell="1" allowOverlap="1" wp14:anchorId="72F929A2" wp14:editId="5BBF2B14">
          <wp:simplePos x="0" y="0"/>
          <wp:positionH relativeFrom="margin">
            <wp:posOffset>4727278</wp:posOffset>
          </wp:positionH>
          <wp:positionV relativeFrom="topMargin">
            <wp:posOffset>198010</wp:posOffset>
          </wp:positionV>
          <wp:extent cx="1567815" cy="498475"/>
          <wp:effectExtent l="0" t="0" r="0" b="0"/>
          <wp:wrapSquare wrapText="bothSides"/>
          <wp:docPr id="2" name="Picture 2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30D8F" w:rsidRPr="00C357A4" w:rsidRDefault="00830D8F" w:rsidP="00830D8F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eastAsia="Calibri" w:hAnsi="Times New Roman" w:cs="Times New Roman"/>
        <w:noProof/>
        <w:lang w:val="en-US"/>
      </w:rPr>
      <w:drawing>
        <wp:anchor distT="0" distB="0" distL="114300" distR="114300" simplePos="0" relativeHeight="251659264" behindDoc="1" locked="0" layoutInCell="1" allowOverlap="1" wp14:anchorId="03ECD5B2" wp14:editId="2FCEB1A2">
          <wp:simplePos x="0" y="0"/>
          <wp:positionH relativeFrom="margin">
            <wp:posOffset>-416167</wp:posOffset>
          </wp:positionH>
          <wp:positionV relativeFrom="paragraph">
            <wp:posOffset>-428141</wp:posOffset>
          </wp:positionV>
          <wp:extent cx="1550670" cy="524510"/>
          <wp:effectExtent l="0" t="0" r="0" b="8890"/>
          <wp:wrapTight wrapText="bothSides">
            <wp:wrapPolygon edited="0">
              <wp:start x="265" y="785"/>
              <wp:lineTo x="265" y="21182"/>
              <wp:lineTo x="10084" y="21182"/>
              <wp:lineTo x="10880" y="20397"/>
              <wp:lineTo x="19636" y="15690"/>
              <wp:lineTo x="20432" y="8630"/>
              <wp:lineTo x="18840" y="7061"/>
              <wp:lineTo x="10084" y="785"/>
              <wp:lineTo x="265" y="785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67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noProof/>
        <w:lang w:val="en-US"/>
      </w:rPr>
      <w:drawing>
        <wp:anchor distT="0" distB="0" distL="114300" distR="114300" simplePos="0" relativeHeight="251663360" behindDoc="0" locked="0" layoutInCell="1" allowOverlap="1" wp14:anchorId="27814E86" wp14:editId="26AE26C6">
          <wp:simplePos x="0" y="0"/>
          <wp:positionH relativeFrom="margin">
            <wp:posOffset>7977505</wp:posOffset>
          </wp:positionH>
          <wp:positionV relativeFrom="topMargin">
            <wp:posOffset>294005</wp:posOffset>
          </wp:positionV>
          <wp:extent cx="1567815" cy="498475"/>
          <wp:effectExtent l="0" t="0" r="0" b="0"/>
          <wp:wrapSquare wrapText="bothSides"/>
          <wp:docPr id="6" name="Picture 6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b/>
      </w:rPr>
      <w:t>Тематична работна група за разработване на</w:t>
    </w:r>
  </w:p>
  <w:p w:rsidR="00830D8F" w:rsidRPr="00C357A4" w:rsidRDefault="00830D8F" w:rsidP="00C357A4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hAnsi="Times New Roman" w:cs="Times New Roman"/>
        <w:b/>
      </w:rPr>
      <w:t xml:space="preserve">Оперативна програма </w:t>
    </w:r>
    <w:r w:rsidR="00C357A4" w:rsidRPr="00C357A4">
      <w:rPr>
        <w:rFonts w:ascii="Times New Roman" w:hAnsi="Times New Roman" w:cs="Times New Roman"/>
        <w:b/>
      </w:rPr>
      <w:t>„Н</w:t>
    </w:r>
    <w:r w:rsidRPr="00C357A4">
      <w:rPr>
        <w:rFonts w:ascii="Times New Roman" w:hAnsi="Times New Roman" w:cs="Times New Roman"/>
        <w:b/>
      </w:rPr>
      <w:t xml:space="preserve">аука и образование“ </w:t>
    </w:r>
    <w:r w:rsidRPr="00C357A4">
      <w:rPr>
        <w:rFonts w:ascii="Times New Roman" w:hAnsi="Times New Roman" w:cs="Times New Roman"/>
        <w:noProof/>
        <w:color w:val="000000" w:themeColor="text1"/>
        <w:lang w:val="en-US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2124756" wp14:editId="124753B6">
              <wp:simplePos x="0" y="0"/>
              <wp:positionH relativeFrom="margin">
                <wp:align>center</wp:align>
              </wp:positionH>
              <wp:positionV relativeFrom="paragraph">
                <wp:posOffset>211455</wp:posOffset>
              </wp:positionV>
              <wp:extent cx="6588000" cy="0"/>
              <wp:effectExtent l="0" t="0" r="22860" b="1905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880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A5A5A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line w14:anchorId="24E444EC" id="Straight Connector 25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65pt" to="51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s7zgEAAIEDAAAOAAAAZHJzL2Uyb0RvYy54bWysU02L2zAQvRf2PwjdN/IGsg0mzlIStpfS&#10;Brbd+0SWbIG+GKlx8u87krNh295KMQiNRnoz783z5unsLDspTCb4jj8sGs6Ul6E3fuj4j+/P92vO&#10;Ugbfgw1edfyiEn/a3n3YTLFVyzAG2ytkBOJTO8WOjznHVogkR+UgLUJUnpI6oINMIQ6iR5gI3Vmx&#10;bJpHMQXsIwapUqLT/Zzk24qvtZL5m9ZJZWY7Tr3lumJdj2UV2w20A0Icjby2Af/QhQPjqegNag8Z&#10;2E80f0E5IzGkoPNCBieC1kaqyoHYPDR/sHkZIarKhcRJ8SZT+n+w8uvpgMz0HV+uOPPgaEYvGcEM&#10;Y2a74D0pGJBRkpSaYmrpwc4f8BqleMBC+6zRMW1NfCUTVCGIGjtXnS83ndU5M0mHj6v1umloHPIt&#10;J2aIAhUx5c8qOFY2HbfGFwmghdOXlKksXX27Uo59eDbW1jFazyYqv/xYoYHcpC1kquIi8Ut+4Azs&#10;QDaVGStkCtb05XkBSjgcdxbZCcgqn1blK5yp3G/XSu09pHG+V1OziZzJ5GRrXMcLOephfm19QVfV&#10;i1cGRcdZubI7hv5SBRUlojnXoldPFiO9j2n//s/Z/gIAAP//AwBQSwMEFAAGAAgAAAAhAK1fzW3b&#10;AAAABwEAAA8AAABkcnMvZG93bnJldi54bWxMj8FOwzAQRO9I/IO1SNyo01oQCNlUCITEAQ4UxNmN&#10;lyQQr6Os0wa+Hlcc4Lgzo5m35Xr2vdrRKF1ghOUiA0VcB9dxg/D6cn92CUqiZWf7wITwRQLr6vio&#10;tIULe36m3SY2KpWwFBahjXEotJa6JW9lEQbi5L2H0duYzrHRbrT7VO57vcqyC+1tx2mhtQPdtlR/&#10;biaPkH+bK5pWj08fw/R2t/S5GHkQxNOT+eYaVKQ5/oXhgJ/QoUpM2zCxE9UjpEcigjEG1MHNTH4O&#10;avur6KrU//mrHwAAAP//AwBQSwECLQAUAAYACAAAACEAtoM4kv4AAADhAQAAEwAAAAAAAAAAAAAA&#10;AAAAAAAAW0NvbnRlbnRfVHlwZXNdLnhtbFBLAQItABQABgAIAAAAIQA4/SH/1gAAAJQBAAALAAAA&#10;AAAAAAAAAAAAAC8BAABfcmVscy8ucmVsc1BLAQItABQABgAIAAAAIQDXS7s7zgEAAIEDAAAOAAAA&#10;AAAAAAAAAAAAAC4CAABkcnMvZTJvRG9jLnhtbFBLAQItABQABgAIAAAAIQCtX81t2wAAAAcBAAAP&#10;AAAAAAAAAAAAAAAAACgEAABkcnMvZG93bnJldi54bWxQSwUGAAAAAAQABADzAAAAMAUAAAAA&#10;" strokecolor="#a5a5a5" strokeweight="1pt">
              <v:stroke joinstyle="miter"/>
              <w10:wrap anchorx="margin"/>
            </v:line>
          </w:pict>
        </mc:Fallback>
      </mc:AlternateContent>
    </w:r>
    <w:r w:rsidRPr="00C357A4">
      <w:rPr>
        <w:rFonts w:ascii="Times New Roman" w:hAnsi="Times New Roman" w:cs="Times New Roman"/>
        <w:b/>
      </w:rPr>
      <w:t>2021-2027 г.</w:t>
    </w:r>
  </w:p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tbl>
    <w:tblPr>
      <w:tblStyle w:val="TableGrid"/>
      <w:tblW w:w="10206" w:type="dxa"/>
      <w:tblInd w:w="-582" w:type="dxa"/>
      <w:shd w:val="clear" w:color="auto" w:fill="DEEAF6" w:themeFill="accent1" w:themeFillTint="33"/>
      <w:tblLook w:val="04A0" w:firstRow="1" w:lastRow="0" w:firstColumn="1" w:lastColumn="0" w:noHBand="0" w:noVBand="1"/>
    </w:tblPr>
    <w:tblGrid>
      <w:gridCol w:w="10206"/>
    </w:tblGrid>
    <w:tr w:rsidR="00724756" w:rsidRPr="00C357A4" w:rsidTr="00D616E5">
      <w:trPr>
        <w:trHeight w:val="393"/>
      </w:trPr>
      <w:tc>
        <w:tcPr>
          <w:tcW w:w="102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DEEAF6" w:themeFill="accent1" w:themeFillTint="33"/>
        </w:tcPr>
        <w:p w:rsidR="00724756" w:rsidRPr="00C357A4" w:rsidRDefault="00724756" w:rsidP="00D616E5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C357A4">
            <w:rPr>
              <w:rFonts w:ascii="Times New Roman" w:hAnsi="Times New Roman" w:cs="Times New Roman"/>
              <w:b/>
            </w:rPr>
            <w:t>ФИШ ЗА ПРЕДСТАВЯНЕ НА ПРЕДЛОЖЕНИЯ</w:t>
          </w:r>
        </w:p>
      </w:tc>
    </w:tr>
  </w:tbl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p w:rsidR="00D616E5" w:rsidRPr="00C357A4" w:rsidRDefault="00D616E5" w:rsidP="00D616E5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/>
        <w:u w:val="single"/>
      </w:rPr>
    </w:pPr>
    <w:r w:rsidRPr="00C357A4">
      <w:rPr>
        <w:rFonts w:ascii="Times New Roman" w:hAnsi="Times New Roman" w:cs="Times New Roman"/>
        <w:b/>
        <w:u w:val="single"/>
      </w:rPr>
      <w:t>Попълнен от: ...член на ТРГ...(три имена, информация за контакт)_______________________</w:t>
    </w:r>
  </w:p>
  <w:p w:rsidR="00D616E5" w:rsidRPr="00C357A4" w:rsidRDefault="00D616E5" w:rsidP="00D616E5">
    <w:pPr>
      <w:pStyle w:val="Header"/>
      <w:jc w:val="both"/>
      <w:rPr>
        <w:rFonts w:ascii="Times New Roman" w:hAnsi="Times New Roman" w:cs="Times New Roman"/>
        <w:b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764443"/>
    <w:multiLevelType w:val="hybridMultilevel"/>
    <w:tmpl w:val="0276DE2E"/>
    <w:lvl w:ilvl="0" w:tplc="EA9C219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086A3A"/>
    <w:multiLevelType w:val="hybridMultilevel"/>
    <w:tmpl w:val="E67CCD6A"/>
    <w:lvl w:ilvl="0" w:tplc="EA9C219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192AB0"/>
    <w:multiLevelType w:val="hybridMultilevel"/>
    <w:tmpl w:val="CC60FC3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0F65667"/>
    <w:multiLevelType w:val="hybridMultilevel"/>
    <w:tmpl w:val="4C942D02"/>
    <w:lvl w:ilvl="0" w:tplc="726E52D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F07036"/>
    <w:multiLevelType w:val="hybridMultilevel"/>
    <w:tmpl w:val="C840F7E6"/>
    <w:lvl w:ilvl="0" w:tplc="7A245CEC">
      <w:numFmt w:val="bullet"/>
      <w:lvlText w:val="•"/>
      <w:lvlJc w:val="left"/>
      <w:pPr>
        <w:ind w:left="720" w:hanging="360"/>
      </w:pPr>
      <w:rPr>
        <w:rFonts w:asciiTheme="minorHAnsi" w:eastAsiaTheme="minorHAnsi" w:hAnsiTheme="minorHAnsi" w:cstheme="minorBid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0C"/>
    <w:rsid w:val="00015939"/>
    <w:rsid w:val="0003418F"/>
    <w:rsid w:val="000A31EB"/>
    <w:rsid w:val="000A4A59"/>
    <w:rsid w:val="000B663C"/>
    <w:rsid w:val="000F1120"/>
    <w:rsid w:val="00127F14"/>
    <w:rsid w:val="001472C6"/>
    <w:rsid w:val="0019284F"/>
    <w:rsid w:val="001A00EC"/>
    <w:rsid w:val="00295E9B"/>
    <w:rsid w:val="002A52FC"/>
    <w:rsid w:val="002C064A"/>
    <w:rsid w:val="002D4006"/>
    <w:rsid w:val="00302FE7"/>
    <w:rsid w:val="00310813"/>
    <w:rsid w:val="00322C67"/>
    <w:rsid w:val="00344D69"/>
    <w:rsid w:val="00362208"/>
    <w:rsid w:val="003A3B21"/>
    <w:rsid w:val="003B4BD9"/>
    <w:rsid w:val="003D44D8"/>
    <w:rsid w:val="003E480C"/>
    <w:rsid w:val="004127DF"/>
    <w:rsid w:val="004504CC"/>
    <w:rsid w:val="0047550B"/>
    <w:rsid w:val="004901B8"/>
    <w:rsid w:val="00507E39"/>
    <w:rsid w:val="005A0098"/>
    <w:rsid w:val="005C6D6B"/>
    <w:rsid w:val="005E47D2"/>
    <w:rsid w:val="006255DD"/>
    <w:rsid w:val="006537C8"/>
    <w:rsid w:val="00657B19"/>
    <w:rsid w:val="0069155A"/>
    <w:rsid w:val="00694045"/>
    <w:rsid w:val="00697AF9"/>
    <w:rsid w:val="006A6C77"/>
    <w:rsid w:val="00702FD3"/>
    <w:rsid w:val="00724756"/>
    <w:rsid w:val="00747DB8"/>
    <w:rsid w:val="00753366"/>
    <w:rsid w:val="00757647"/>
    <w:rsid w:val="007E0D5F"/>
    <w:rsid w:val="00813DDB"/>
    <w:rsid w:val="00830D8F"/>
    <w:rsid w:val="00854078"/>
    <w:rsid w:val="0085763E"/>
    <w:rsid w:val="00863BD5"/>
    <w:rsid w:val="00882423"/>
    <w:rsid w:val="008857E1"/>
    <w:rsid w:val="00921FDB"/>
    <w:rsid w:val="00946EA9"/>
    <w:rsid w:val="009A01C9"/>
    <w:rsid w:val="009A602A"/>
    <w:rsid w:val="009B234B"/>
    <w:rsid w:val="009C462A"/>
    <w:rsid w:val="009D5307"/>
    <w:rsid w:val="00A071E9"/>
    <w:rsid w:val="00A26D65"/>
    <w:rsid w:val="00A51FBF"/>
    <w:rsid w:val="00A832CD"/>
    <w:rsid w:val="00AB7A5D"/>
    <w:rsid w:val="00AE28D1"/>
    <w:rsid w:val="00AE3696"/>
    <w:rsid w:val="00B0694A"/>
    <w:rsid w:val="00B24296"/>
    <w:rsid w:val="00B37380"/>
    <w:rsid w:val="00B7639A"/>
    <w:rsid w:val="00B837F2"/>
    <w:rsid w:val="00BA7BC0"/>
    <w:rsid w:val="00BD0B6D"/>
    <w:rsid w:val="00C357A4"/>
    <w:rsid w:val="00D3203B"/>
    <w:rsid w:val="00D35FF4"/>
    <w:rsid w:val="00D41314"/>
    <w:rsid w:val="00D54051"/>
    <w:rsid w:val="00D616E5"/>
    <w:rsid w:val="00DA192C"/>
    <w:rsid w:val="00E3177A"/>
    <w:rsid w:val="00E51068"/>
    <w:rsid w:val="00ED103A"/>
    <w:rsid w:val="00ED3B88"/>
    <w:rsid w:val="00EE3B28"/>
    <w:rsid w:val="00F13839"/>
    <w:rsid w:val="00FC03E1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AC080CE-F07F-461B-9706-9B3818AFE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8F"/>
  </w:style>
  <w:style w:type="paragraph" w:styleId="Footer">
    <w:name w:val="footer"/>
    <w:basedOn w:val="Normal"/>
    <w:link w:val="Foot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8F"/>
  </w:style>
  <w:style w:type="paragraph" w:styleId="BalloonText">
    <w:name w:val="Balloon Text"/>
    <w:basedOn w:val="Normal"/>
    <w:link w:val="BalloonTextChar"/>
    <w:uiPriority w:val="99"/>
    <w:semiHidden/>
    <w:unhideWhenUsed/>
    <w:rsid w:val="00F1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2C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C064A"/>
    <w:rPr>
      <w:color w:val="954F72" w:themeColor="followedHyperlink"/>
      <w:u w:val="single"/>
    </w:rPr>
  </w:style>
  <w:style w:type="paragraph" w:styleId="ListParagraph">
    <w:name w:val="List Paragraph"/>
    <w:aliases w:val="List Paragraph1,List Paragraph11,List1,List Paragraph111,Списък на абзаци"/>
    <w:basedOn w:val="Normal"/>
    <w:link w:val="ListParagraphChar"/>
    <w:uiPriority w:val="34"/>
    <w:qFormat/>
    <w:rsid w:val="009A01C9"/>
    <w:pPr>
      <w:ind w:left="720"/>
      <w:contextualSpacing/>
    </w:pPr>
  </w:style>
  <w:style w:type="paragraph" w:customStyle="1" w:styleId="Default">
    <w:name w:val="Default"/>
    <w:rsid w:val="00B373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en-GB"/>
    </w:rPr>
  </w:style>
  <w:style w:type="character" w:customStyle="1" w:styleId="ListParagraphChar">
    <w:name w:val="List Paragraph Char"/>
    <w:aliases w:val="List Paragraph1 Char,List Paragraph11 Char,List1 Char,List Paragraph111 Char,Списък на абзаци Char"/>
    <w:link w:val="ListParagraph"/>
    <w:locked/>
    <w:rsid w:val="00B37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social/main.jsp?catId=115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un.org/sustainabledevelopment/sustainable-development-goals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trategy.bg/PublicConsultations/View.aspx?lang=bg-BG&amp;Id=4682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ec.europa.eu/education/policies/european-policy-cooperation/et2020-framework_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ducacionyfp.gob.es/inee/dam/jcr:009d2726-d54e-4238-9cfd-5a5dd98bbaab/volume-1-2018-education-and-training-monitor-country-analysis.pdf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959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Asparuh Dikov</dc:creator>
  <cp:keywords/>
  <dc:description/>
  <cp:lastModifiedBy>Yoana Bozhilova</cp:lastModifiedBy>
  <cp:revision>2</cp:revision>
  <cp:lastPrinted>2019-10-25T09:06:00Z</cp:lastPrinted>
  <dcterms:created xsi:type="dcterms:W3CDTF">2019-12-03T13:15:00Z</dcterms:created>
  <dcterms:modified xsi:type="dcterms:W3CDTF">2019-12-03T13:15:00Z</dcterms:modified>
</cp:coreProperties>
</file>